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drawing>
          <wp:inline>
            <wp:extent cx="5940425" cy="363855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36385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/>
    <w:p w14:paraId="03000000">
      <w:r>
        <w:t>Рейдовые мероприятия на территории Республики Дагестан</w:t>
      </w:r>
    </w:p>
    <w:p w14:paraId="04000000"/>
    <w:p w14:paraId="05000000">
      <w:r>
        <w:t xml:space="preserve">Сотрудниками территориального отдела государственного автодорожного надзора по Республике Дагестан МТУ </w:t>
      </w:r>
      <w:r>
        <w:t>Ространснадзора</w:t>
      </w:r>
      <w:r>
        <w:t xml:space="preserve"> по СКФО совместно с УГИБДД МВД России Республики в режиме постоянного рейда проводятся совместные мероприятия в рамках профилактического мероприятия «АНАКОНДА».</w:t>
      </w:r>
    </w:p>
    <w:p w14:paraId="06000000"/>
    <w:p w14:paraId="07000000">
      <w:r>
        <w:t xml:space="preserve">В ходе постоянного рейда особое внимание уделяется выявлению и пресечению нарушений требований законодательства в сфере безопасности дорожного движения, а также контролю соблюдения правил перевозки пассажиров и грузов. Проверяется техническое состояние транспортных средств, наличие необходимых разрешительных документов у водителей, соблюдение режима труда и отдыха. </w:t>
      </w:r>
    </w:p>
    <w:p w14:paraId="08000000"/>
    <w:p w14:paraId="09000000">
      <w:r>
        <w:t>Проведение подобных совместных мероприятий направлено на снижение аварийности на автомобильных дорогах, профилактику правонарушений и повышение уровня безопасности участников дорожного движения.</w:t>
      </w: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MyOffice-CoreFramework-Android/38-1384.1107.10145.1019.1@c2410d8ee4f0a04d0891967678df67bf0b929a69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2026-01-22T06:59:00Z</dcterms:created>
  <dcterms:modified xsi:type="dcterms:W3CDTF">2026-01-22T06:59:00Z</dcterms:modified>
</cp:coreProperties>
</file>